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bookmarkStart w:id="0" w:name="_GoBack"/>
      <w:bookmarkEnd w:id="0"/>
      <w:r>
        <w:rPr>
          <w:webHidden/>
        </w:rPr>
        <w:t>College van Burgemeester en wethouders van de gemeente Mirdonheim</w:t>
      </w: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r>
        <w:rPr>
          <w:webHidden/>
        </w:rPr>
        <w:t>Mirdonheimlaan 1</w:t>
      </w: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r>
        <w:rPr>
          <w:webHidden/>
        </w:rPr>
        <w:t>9999 AA Mirdonheim</w:t>
      </w: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r>
        <w:rPr>
          <w:webHidden/>
        </w:rPr>
        <w:t>Amsterdam, 3 september 2013</w:t>
      </w: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r>
        <w:rPr>
          <w:webHidden/>
        </w:rPr>
        <w:t>Betreft: steekproeftrekking</w:t>
      </w: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r>
        <w:rPr>
          <w:webHidden/>
        </w:rPr>
        <w:t>Geacht College,</w:t>
      </w: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r>
        <w:rPr>
          <w:webHidden/>
        </w:rPr>
        <w:t>In aansluiting op telefonisch contact met dhr E. Huybrechts (hoofd b</w:t>
      </w:r>
      <w:r>
        <w:rPr>
          <w:webHidden/>
        </w:rPr>
        <w:t>urgerzaken), vraag ik uw aandacht voor het volgende.</w:t>
      </w: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r>
        <w:rPr>
          <w:webHidden/>
        </w:rPr>
        <w:t xml:space="preserve">Door de Vrije Universiteit wordt een onderzoek voorbereid genaamd "Kwaliteit van leven in Mirdonheim". Dit onderzoek zal zich richten op de wijze waarop inwoners van de gemeente Mirdonheim het leven in </w:t>
      </w:r>
      <w:r>
        <w:rPr>
          <w:webHidden/>
        </w:rPr>
        <w:t xml:space="preserve">Mirdonheim evalueren. Het is de bedoeling om hun wensen met betrekking tot openbare voorzieningen en het functioneren van bestaande faciliteiten te inventariseren. Dit onderzoek wordt uitgevoerd in opdracht van de Vereniging voor Bedrijven in Mirdonheim </w:t>
      </w: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r>
        <w:rPr>
          <w:webHidden/>
        </w:rPr>
        <w:t>Bij de uitvoering van het onderzoek zullen vraaggesprekken worden gevoerd met 700 volwassenen in de leeftijd van 18 tot 90 jaar. Daarnaast zullen enige gegevens telefonisch en schriftelijk worden verzameld.</w:t>
      </w: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r>
        <w:rPr>
          <w:webHidden/>
        </w:rPr>
        <w:t>Wij willen u daarom vragen om ons namen en adress</w:t>
      </w:r>
      <w:r>
        <w:rPr>
          <w:webHidden/>
        </w:rPr>
        <w:t xml:space="preserve">en van personen uit het bevolkingsregister ter beschikking te stellen. Wegens de verwachte aantallen personen die niet aan het onderzoek mee kunnen of willen doen denken wij 1400 adressen nodig te hebben om het door ons beoogde aantal interviews te halen. </w:t>
      </w:r>
      <w:r>
        <w:rPr>
          <w:webHidden/>
        </w:rPr>
        <w:t>Het gaat om mannen en vrouwen die</w:t>
      </w:r>
      <w:r w:rsidRPr="0056226A">
        <w:rPr>
          <w:webHidden/>
        </w:rPr>
        <w:t xml:space="preserve"> </w:t>
      </w:r>
      <w:r>
        <w:rPr>
          <w:webHidden/>
        </w:rPr>
        <w:t>volgens de gegevens van het CBS als volgt zijn verdeeld over de leeftijden:</w:t>
      </w: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p>
    <w:p w:rsidR="007D667A" w:rsidRPr="007D667A" w:rsidRDefault="00B875B0" w:rsidP="007D667A">
      <w:pPr>
        <w:pStyle w:val="frame"/>
        <w:widowControl w:val="0"/>
        <w:pBdr>
          <w:top w:val="none" w:sz="0" w:space="0" w:color="auto"/>
          <w:left w:val="none" w:sz="0" w:space="0" w:color="auto"/>
          <w:bottom w:val="none" w:sz="0" w:space="0" w:color="auto"/>
          <w:right w:val="none" w:sz="0" w:space="0" w:color="auto"/>
        </w:pBdr>
        <w:tabs>
          <w:tab w:val="left" w:pos="1560"/>
          <w:tab w:val="left" w:pos="2410"/>
          <w:tab w:val="left" w:pos="3261"/>
          <w:tab w:val="left" w:pos="4111"/>
          <w:tab w:val="left" w:pos="4962"/>
          <w:tab w:val="left" w:pos="5812"/>
          <w:tab w:val="left" w:pos="6663"/>
        </w:tabs>
        <w:rPr>
          <w:webHidden/>
          <w:szCs w:val="20"/>
        </w:rPr>
      </w:pPr>
      <w:r w:rsidRPr="007D667A">
        <w:rPr>
          <w:webHidden/>
          <w:szCs w:val="20"/>
        </w:rPr>
        <w:tab/>
        <w:t>18-29</w:t>
      </w:r>
      <w:r w:rsidRPr="007D667A">
        <w:rPr>
          <w:webHidden/>
          <w:szCs w:val="20"/>
        </w:rPr>
        <w:tab/>
        <w:t>30-39</w:t>
      </w:r>
      <w:r w:rsidRPr="007D667A">
        <w:rPr>
          <w:webHidden/>
          <w:szCs w:val="20"/>
        </w:rPr>
        <w:tab/>
        <w:t>40-49</w:t>
      </w:r>
      <w:r w:rsidRPr="007D667A">
        <w:rPr>
          <w:webHidden/>
          <w:szCs w:val="20"/>
        </w:rPr>
        <w:tab/>
        <w:t>50-59</w:t>
      </w:r>
      <w:r w:rsidRPr="007D667A">
        <w:rPr>
          <w:webHidden/>
          <w:szCs w:val="20"/>
        </w:rPr>
        <w:tab/>
        <w:t>60-69</w:t>
      </w:r>
      <w:r w:rsidRPr="007D667A">
        <w:rPr>
          <w:webHidden/>
          <w:szCs w:val="20"/>
        </w:rPr>
        <w:tab/>
        <w:t>70-79</w:t>
      </w:r>
      <w:r w:rsidRPr="007D667A">
        <w:rPr>
          <w:webHidden/>
          <w:szCs w:val="20"/>
        </w:rPr>
        <w:tab/>
        <w:t>80-89</w:t>
      </w:r>
    </w:p>
    <w:p w:rsidR="007D667A" w:rsidRPr="007D667A" w:rsidRDefault="00B875B0" w:rsidP="007D667A">
      <w:pPr>
        <w:pStyle w:val="frame"/>
        <w:widowControl w:val="0"/>
        <w:pBdr>
          <w:top w:val="none" w:sz="0" w:space="0" w:color="auto"/>
          <w:left w:val="none" w:sz="0" w:space="0" w:color="auto"/>
          <w:bottom w:val="none" w:sz="0" w:space="0" w:color="auto"/>
          <w:right w:val="none" w:sz="0" w:space="0" w:color="auto"/>
        </w:pBdr>
        <w:tabs>
          <w:tab w:val="left" w:pos="1560"/>
          <w:tab w:val="left" w:pos="2410"/>
          <w:tab w:val="left" w:pos="3261"/>
          <w:tab w:val="left" w:pos="4111"/>
          <w:tab w:val="left" w:pos="4962"/>
          <w:tab w:val="left" w:pos="5812"/>
          <w:tab w:val="left" w:pos="6663"/>
        </w:tabs>
        <w:rPr>
          <w:webHidden/>
          <w:szCs w:val="20"/>
        </w:rPr>
      </w:pPr>
      <w:r w:rsidRPr="007D667A">
        <w:rPr>
          <w:webHidden/>
          <w:szCs w:val="20"/>
        </w:rPr>
        <w:t>mannen</w:t>
      </w:r>
      <w:r w:rsidRPr="007D667A">
        <w:rPr>
          <w:webHidden/>
          <w:szCs w:val="20"/>
        </w:rPr>
        <w:tab/>
        <w:t>101</w:t>
      </w:r>
      <w:r w:rsidRPr="007D667A">
        <w:rPr>
          <w:webHidden/>
          <w:szCs w:val="20"/>
        </w:rPr>
        <w:tab/>
        <w:t>100</w:t>
      </w:r>
      <w:r w:rsidRPr="007D667A">
        <w:rPr>
          <w:webHidden/>
          <w:szCs w:val="20"/>
        </w:rPr>
        <w:tab/>
        <w:t>101</w:t>
      </w:r>
      <w:r w:rsidRPr="007D667A">
        <w:rPr>
          <w:webHidden/>
          <w:szCs w:val="20"/>
        </w:rPr>
        <w:tab/>
        <w:t>100</w:t>
      </w:r>
      <w:r w:rsidRPr="007D667A">
        <w:rPr>
          <w:webHidden/>
          <w:szCs w:val="20"/>
        </w:rPr>
        <w:tab/>
        <w:t>100</w:t>
      </w:r>
      <w:r w:rsidRPr="007D667A">
        <w:rPr>
          <w:webHidden/>
          <w:szCs w:val="20"/>
        </w:rPr>
        <w:tab/>
        <w:t>93</w:t>
      </w:r>
      <w:r w:rsidRPr="007D667A">
        <w:rPr>
          <w:webHidden/>
          <w:szCs w:val="20"/>
        </w:rPr>
        <w:tab/>
        <w:t>25</w:t>
      </w:r>
    </w:p>
    <w:p w:rsidR="007D667A" w:rsidRPr="007D667A" w:rsidRDefault="00B875B0" w:rsidP="007D667A">
      <w:pPr>
        <w:pStyle w:val="frame"/>
        <w:widowControl w:val="0"/>
        <w:pBdr>
          <w:top w:val="none" w:sz="0" w:space="0" w:color="auto"/>
          <w:left w:val="none" w:sz="0" w:space="0" w:color="auto"/>
          <w:bottom w:val="none" w:sz="0" w:space="0" w:color="auto"/>
          <w:right w:val="none" w:sz="0" w:space="0" w:color="auto"/>
        </w:pBdr>
        <w:tabs>
          <w:tab w:val="left" w:pos="1560"/>
          <w:tab w:val="left" w:pos="2410"/>
          <w:tab w:val="left" w:pos="3261"/>
          <w:tab w:val="left" w:pos="4111"/>
          <w:tab w:val="left" w:pos="4962"/>
          <w:tab w:val="left" w:pos="5812"/>
          <w:tab w:val="left" w:pos="6663"/>
        </w:tabs>
        <w:rPr>
          <w:webHidden/>
          <w:szCs w:val="20"/>
        </w:rPr>
      </w:pPr>
      <w:r w:rsidRPr="007D667A">
        <w:rPr>
          <w:webHidden/>
          <w:szCs w:val="20"/>
        </w:rPr>
        <w:t>vrouwen</w:t>
      </w:r>
      <w:r w:rsidRPr="007D667A">
        <w:rPr>
          <w:webHidden/>
          <w:szCs w:val="20"/>
        </w:rPr>
        <w:tab/>
        <w:t>99</w:t>
      </w:r>
      <w:r w:rsidRPr="007D667A">
        <w:rPr>
          <w:webHidden/>
          <w:szCs w:val="20"/>
        </w:rPr>
        <w:tab/>
        <w:t>100</w:t>
      </w:r>
      <w:r w:rsidRPr="007D667A">
        <w:rPr>
          <w:webHidden/>
          <w:szCs w:val="20"/>
        </w:rPr>
        <w:tab/>
        <w:t>99</w:t>
      </w:r>
      <w:r w:rsidRPr="007D667A">
        <w:rPr>
          <w:webHidden/>
          <w:szCs w:val="20"/>
        </w:rPr>
        <w:tab/>
        <w:t>100</w:t>
      </w:r>
      <w:r w:rsidRPr="007D667A">
        <w:rPr>
          <w:webHidden/>
          <w:szCs w:val="20"/>
        </w:rPr>
        <w:tab/>
        <w:t>100</w:t>
      </w:r>
      <w:r w:rsidRPr="007D667A">
        <w:rPr>
          <w:webHidden/>
          <w:szCs w:val="20"/>
        </w:rPr>
        <w:tab/>
        <w:t>107</w:t>
      </w:r>
      <w:r w:rsidRPr="007D667A">
        <w:rPr>
          <w:webHidden/>
          <w:szCs w:val="20"/>
        </w:rPr>
        <w:tab/>
        <w:t>75</w:t>
      </w: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p>
    <w:p w:rsidR="007D667A" w:rsidRDefault="00B875B0" w:rsidP="007D667A">
      <w:pPr>
        <w:pStyle w:val="frame"/>
        <w:widowControl w:val="0"/>
        <w:pBdr>
          <w:top w:val="none" w:sz="0" w:space="0" w:color="auto"/>
          <w:left w:val="none" w:sz="0" w:space="0" w:color="auto"/>
          <w:bottom w:val="none" w:sz="0" w:space="0" w:color="auto"/>
          <w:right w:val="none" w:sz="0" w:space="0" w:color="auto"/>
        </w:pBdr>
        <w:jc w:val="right"/>
        <w:rPr>
          <w:webHidden/>
        </w:rPr>
      </w:pPr>
      <w:r>
        <w:rPr>
          <w:webHidden/>
        </w:rPr>
        <w:t>-- Ter informatie --</w:t>
      </w: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r>
        <w:rPr>
          <w:webHidden/>
        </w:rPr>
        <w:br w:type="page"/>
      </w:r>
      <w:r>
        <w:rPr>
          <w:webHidden/>
        </w:rPr>
        <w:lastRenderedPageBreak/>
        <w:t>Ter infor</w:t>
      </w:r>
      <w:r>
        <w:rPr>
          <w:webHidden/>
        </w:rPr>
        <w:t>matie nog het volgende:</w:t>
      </w: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r>
        <w:rPr>
          <w:webHidden/>
        </w:rPr>
        <w:t>1) Het adressenbestand zal conform de 'Gedragscode voor gebruik van persoonsgegevens in wetenschappelijk onderzoek' van de VSNU' (Vereniging Samenwerkende Nederlandse Universiteiten) worden gebruikt en beheerd.</w:t>
      </w: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r>
        <w:rPr>
          <w:webHidden/>
        </w:rPr>
        <w:t>2) De persoonsgegev</w:t>
      </w:r>
      <w:r>
        <w:rPr>
          <w:webHidden/>
        </w:rPr>
        <w:t>ens zullen niet aan derden worden verstrekt.</w:t>
      </w: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r>
        <w:rPr>
          <w:webHidden/>
        </w:rPr>
        <w:t>3) De interviewers ondertekenen een geheimhoudingsplicht. De interviewers zijn voorzien van een legitimatie.</w:t>
      </w: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r>
        <w:rPr>
          <w:webHidden/>
        </w:rPr>
        <w:t xml:space="preserve">4) In de informatie die vooraf aan de te ondervragen personen wordt verstrekt, wordt aangegeven dat </w:t>
      </w:r>
      <w:r>
        <w:rPr>
          <w:webHidden/>
        </w:rPr>
        <w:t>zij kunnen weigeren om bepaalde informatie te verschaffen.</w:t>
      </w: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r>
        <w:rPr>
          <w:webHidden/>
        </w:rPr>
        <w:t>5) Na afloop van het onderzoek, zal het adressenbestand worden vernietigd. De personen die aan het onderzoek hebben meegewerkt en het college van Mirdonheim zullen een kort verslag van de resultat</w:t>
      </w:r>
      <w:r>
        <w:rPr>
          <w:webHidden/>
        </w:rPr>
        <w:t>en ontvangen.</w:t>
      </w: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r>
        <w:rPr>
          <w:webHidden/>
        </w:rPr>
        <w:t>Wij hopen dat u gelet op het grote wetenschappelijke en maatschappelijke belang van het onderzoek bereid bent uw medewerking te verlenen.</w:t>
      </w: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r>
        <w:rPr>
          <w:webHidden/>
        </w:rPr>
        <w:t>Uiteraard zijn wij gaarne bereid u verder te informeren over het doel en de opzet van het onderzoek, a</w:t>
      </w:r>
      <w:r>
        <w:rPr>
          <w:webHidden/>
        </w:rPr>
        <w:t>lsmede overleg te voeren over de wijze van steekproeftrekking en de wijze van levering van namen en adressen. U kunt zich hiertoe wenden tot mevrouw V. Info MSc, faculteit Sociale Wetenschappen, Vrije Universiteit (tel. 020-1234567).</w:t>
      </w: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r>
        <w:rPr>
          <w:webHidden/>
        </w:rPr>
        <w:t>In afwachting van ee</w:t>
      </w:r>
      <w:r>
        <w:rPr>
          <w:webHidden/>
        </w:rPr>
        <w:t>n spoedige reactie uwerzijds,</w:t>
      </w: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r w:rsidRPr="00CC7630">
        <w:rPr>
          <w:noProof/>
          <w:webHidden/>
          <w:lang w:val="en-US"/>
        </w:rPr>
        <w:t>251658240</w:t>
      </w:r>
      <w:r>
        <w:rPr>
          <w:noProof/>
          <w:lang w:val="en-US"/>
        </w:rPr>
        <w:drawing>
          <wp:inline distT="0" distB="0" distL="0" distR="0">
            <wp:extent cx="1943100" cy="9017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901700"/>
                    </a:xfrm>
                    <a:prstGeom prst="rect">
                      <a:avLst/>
                    </a:prstGeom>
                    <a:noFill/>
                    <a:ln>
                      <a:noFill/>
                    </a:ln>
                  </pic:spPr>
                </pic:pic>
              </a:graphicData>
            </a:graphic>
          </wp:inline>
        </w:drawing>
      </w: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r>
        <w:rPr>
          <w:webHidden/>
        </w:rPr>
        <w:t>Prof. dr. E. Verantwoording</w:t>
      </w:r>
    </w:p>
    <w:p w:rsidR="007D667A" w:rsidRDefault="00B875B0" w:rsidP="007D667A">
      <w:pPr>
        <w:pStyle w:val="frame"/>
        <w:widowControl w:val="0"/>
        <w:pBdr>
          <w:top w:val="none" w:sz="0" w:space="0" w:color="auto"/>
          <w:left w:val="none" w:sz="0" w:space="0" w:color="auto"/>
          <w:bottom w:val="none" w:sz="0" w:space="0" w:color="auto"/>
          <w:right w:val="none" w:sz="0" w:space="0" w:color="auto"/>
        </w:pBdr>
        <w:rPr>
          <w:webHidden/>
        </w:rPr>
      </w:pPr>
      <w:r>
        <w:rPr>
          <w:webHidden/>
        </w:rPr>
        <w:t>(projectleider)</w:t>
      </w:r>
    </w:p>
    <w:sectPr w:rsidR="007D667A" w:rsidSect="007D667A">
      <w:pgSz w:w="11899" w:h="16838"/>
      <w:pgMar w:top="1797" w:right="1797" w:bottom="1440" w:left="1797" w:header="720" w:footer="720" w:gutter="0"/>
      <w:cols w:space="720"/>
      <w:printerSettings r:id="rId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AB1"/>
    <w:rsid w:val="00B87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nl-N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rame">
    <w:name w:val="frame"/>
    <w:basedOn w:val="Normal"/>
    <w:rsid w:val="007D667A"/>
    <w:pPr>
      <w:pBdr>
        <w:top w:val="single" w:sz="6" w:space="12" w:color="auto" w:shadow="1"/>
        <w:left w:val="single" w:sz="6" w:space="12" w:color="auto" w:shadow="1"/>
        <w:bottom w:val="single" w:sz="6" w:space="12" w:color="auto" w:shadow="1"/>
        <w:right w:val="single" w:sz="6" w:space="12" w:color="auto" w:shadow="1"/>
      </w:pBdr>
      <w:ind w:left="280" w:right="320"/>
    </w:pPr>
    <w:rPr>
      <w:rFonts w:ascii="Times" w:eastAsia="ＭＳ 明朝" w:hAnsi="Times"/>
    </w:rPr>
  </w:style>
  <w:style w:type="character" w:styleId="CommentReference">
    <w:name w:val="annotation reference"/>
    <w:basedOn w:val="DefaultParagraphFont"/>
    <w:semiHidden/>
    <w:rsid w:val="007D667A"/>
    <w:rPr>
      <w:rFonts w:ascii="Times New Roman" w:hAnsi="Times New Roman"/>
      <w:sz w:val="18"/>
      <w:szCs w:val="18"/>
    </w:rPr>
  </w:style>
  <w:style w:type="paragraph" w:styleId="CommentText">
    <w:name w:val="annotation text"/>
    <w:basedOn w:val="Normal"/>
    <w:semiHidden/>
    <w:rsid w:val="007D667A"/>
    <w:pPr>
      <w:jc w:val="both"/>
    </w:pPr>
    <w:rPr>
      <w:rFonts w:ascii="Palatino" w:eastAsia="ＭＳ 明朝" w:hAnsi="Palatino"/>
      <w:rtl/>
    </w:rPr>
  </w:style>
  <w:style w:type="paragraph" w:styleId="BalloonText">
    <w:name w:val="Balloon Text"/>
    <w:basedOn w:val="Normal"/>
    <w:semiHidden/>
    <w:rsid w:val="007D667A"/>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nl-N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rame">
    <w:name w:val="frame"/>
    <w:basedOn w:val="Normal"/>
    <w:rsid w:val="007D667A"/>
    <w:pPr>
      <w:pBdr>
        <w:top w:val="single" w:sz="6" w:space="12" w:color="auto" w:shadow="1"/>
        <w:left w:val="single" w:sz="6" w:space="12" w:color="auto" w:shadow="1"/>
        <w:bottom w:val="single" w:sz="6" w:space="12" w:color="auto" w:shadow="1"/>
        <w:right w:val="single" w:sz="6" w:space="12" w:color="auto" w:shadow="1"/>
      </w:pBdr>
      <w:ind w:left="280" w:right="320"/>
    </w:pPr>
    <w:rPr>
      <w:rFonts w:ascii="Times" w:eastAsia="ＭＳ 明朝" w:hAnsi="Times"/>
    </w:rPr>
  </w:style>
  <w:style w:type="character" w:styleId="CommentReference">
    <w:name w:val="annotation reference"/>
    <w:basedOn w:val="DefaultParagraphFont"/>
    <w:semiHidden/>
    <w:rsid w:val="007D667A"/>
    <w:rPr>
      <w:rFonts w:ascii="Times New Roman" w:hAnsi="Times New Roman"/>
      <w:sz w:val="18"/>
      <w:szCs w:val="18"/>
    </w:rPr>
  </w:style>
  <w:style w:type="paragraph" w:styleId="CommentText">
    <w:name w:val="annotation text"/>
    <w:basedOn w:val="Normal"/>
    <w:semiHidden/>
    <w:rsid w:val="007D667A"/>
    <w:pPr>
      <w:jc w:val="both"/>
    </w:pPr>
    <w:rPr>
      <w:rFonts w:ascii="Palatino" w:eastAsia="ＭＳ 明朝" w:hAnsi="Palatino"/>
      <w:rtl/>
    </w:rPr>
  </w:style>
  <w:style w:type="paragraph" w:styleId="BalloonText">
    <w:name w:val="Balloon Text"/>
    <w:basedOn w:val="Normal"/>
    <w:semiHidden/>
    <w:rsid w:val="007D667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2469</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College van Burgemeester en wethouders van de gemeente Mirdonheim</vt:lpstr>
    </vt:vector>
  </TitlesOfParts>
  <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van Burgemeester en wethouders van de gemeente Mirdonheim</dc:title>
  <dc:subject/>
  <dc:creator>Wil Dijkstra</dc:creator>
  <cp:keywords/>
  <cp:lastModifiedBy>Wil Dijkstra</cp:lastModifiedBy>
  <cp:revision>2</cp:revision>
  <dcterms:created xsi:type="dcterms:W3CDTF">2014-05-02T21:02:00Z</dcterms:created>
  <dcterms:modified xsi:type="dcterms:W3CDTF">2014-05-02T21:02:00Z</dcterms:modified>
</cp:coreProperties>
</file>